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BC1FD">
      <w:pPr>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To Director Corporate Services</w:t>
      </w:r>
    </w:p>
    <w:p w14:paraId="6884C45A">
      <w:pPr>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NAROSEC</w:t>
      </w:r>
    </w:p>
    <w:p w14:paraId="37F39B26">
      <w:pPr>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Fund Allocation for NaSARRI Telecommunication for 1</w:t>
      </w:r>
      <w:r>
        <w:rPr>
          <w:rFonts w:hint="default" w:ascii="Times New Roman" w:hAnsi="Times New Roman" w:cs="Times New Roman"/>
          <w:sz w:val="24"/>
          <w:szCs w:val="24"/>
          <w:vertAlign w:val="superscript"/>
          <w:lang w:val="en-GB"/>
        </w:rPr>
        <w:t>st</w:t>
      </w:r>
      <w:r>
        <w:rPr>
          <w:rFonts w:hint="default" w:ascii="Times New Roman" w:hAnsi="Times New Roman" w:cs="Times New Roman"/>
          <w:sz w:val="24"/>
          <w:szCs w:val="24"/>
          <w:lang w:val="en-GB"/>
        </w:rPr>
        <w:t xml:space="preserve"> Quarter 2024/2025</w:t>
      </w:r>
    </w:p>
    <w:p w14:paraId="1F645D05">
      <w:pPr>
        <w:jc w:val="both"/>
        <w:rPr>
          <w:rFonts w:hint="default" w:ascii="Times New Roman" w:hAnsi="Times New Roman" w:cs="Times New Roman"/>
          <w:sz w:val="24"/>
          <w:szCs w:val="24"/>
          <w:lang w:val="en-GB"/>
        </w:rPr>
      </w:pPr>
    </w:p>
    <w:p w14:paraId="333D8A32">
      <w:pPr>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The National Semi Arid Resources Research Institute (NaSARRI) subscribes to Airtel Uganda Limited, Research and Education Network for Uganda (RENU) and UTL as its Internet Service Providers (ISP) to acquire dedicated internet services.</w:t>
      </w:r>
    </w:p>
    <w:p w14:paraId="5A69D38E">
      <w:pPr>
        <w:jc w:val="both"/>
        <w:rPr>
          <w:rFonts w:hint="default" w:ascii="Times New Roman" w:hAnsi="Times New Roman" w:cs="Times New Roman"/>
          <w:sz w:val="24"/>
          <w:szCs w:val="24"/>
          <w:lang w:val="en-GB"/>
        </w:rPr>
      </w:pPr>
    </w:p>
    <w:p w14:paraId="4B08FCB0">
      <w:pPr>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The subscription for Airtel Uganda Limited has always been paid for by NAROSEC in order to maintain internet connectivity at the Institute. Furthermore, subscription to RENU is being catered for by Feed the Future (FtF) project being implemented at the Institute but ending in November 2024.</w:t>
      </w:r>
    </w:p>
    <w:p w14:paraId="7A974945">
      <w:pPr>
        <w:jc w:val="both"/>
        <w:rPr>
          <w:rFonts w:hint="default" w:ascii="Times New Roman" w:hAnsi="Times New Roman" w:cs="Times New Roman"/>
          <w:sz w:val="24"/>
          <w:szCs w:val="24"/>
          <w:lang w:val="en-GB"/>
        </w:rPr>
      </w:pPr>
    </w:p>
    <w:p w14:paraId="1C348252">
      <w:pPr>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The recently released schedule indicate </w:t>
      </w:r>
      <w:r>
        <w:rPr>
          <w:rFonts w:hint="default" w:ascii="Times New Roman" w:hAnsi="Times New Roman" w:cs="Times New Roman"/>
          <w:b/>
          <w:bCs/>
          <w:sz w:val="24"/>
          <w:szCs w:val="24"/>
          <w:lang w:val="en-GB"/>
        </w:rPr>
        <w:t>NO</w:t>
      </w:r>
      <w:r>
        <w:rPr>
          <w:rFonts w:hint="default" w:ascii="Times New Roman" w:hAnsi="Times New Roman" w:cs="Times New Roman"/>
          <w:sz w:val="24"/>
          <w:szCs w:val="24"/>
          <w:lang w:val="en-GB"/>
        </w:rPr>
        <w:t xml:space="preserve"> allocation for NaSARRI to any of these  Internet Service Providers to effect their quarterly subscriptions. This will halt many activities and also breaching the already signed contract most especially with Airtel Uganda limited whose Service Level Agreement was just extended for one year period up to 31</w:t>
      </w:r>
      <w:r>
        <w:rPr>
          <w:rFonts w:hint="default" w:ascii="Times New Roman" w:hAnsi="Times New Roman" w:cs="Times New Roman"/>
          <w:sz w:val="24"/>
          <w:szCs w:val="24"/>
          <w:vertAlign w:val="superscript"/>
          <w:lang w:val="en-GB"/>
        </w:rPr>
        <w:t>st</w:t>
      </w:r>
      <w:r>
        <w:rPr>
          <w:rFonts w:hint="default" w:ascii="Times New Roman" w:hAnsi="Times New Roman" w:cs="Times New Roman"/>
          <w:sz w:val="24"/>
          <w:szCs w:val="24"/>
          <w:lang w:val="en-GB"/>
        </w:rPr>
        <w:t xml:space="preserve"> July 2025.</w:t>
      </w:r>
    </w:p>
    <w:p w14:paraId="3A963FFD">
      <w:pPr>
        <w:jc w:val="both"/>
        <w:rPr>
          <w:rFonts w:hint="default" w:ascii="Times New Roman" w:hAnsi="Times New Roman" w:cs="Times New Roman"/>
          <w:sz w:val="24"/>
          <w:szCs w:val="24"/>
          <w:lang w:val="en-GB"/>
        </w:rPr>
      </w:pPr>
    </w:p>
    <w:p w14:paraId="61D676FA">
      <w:pPr>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Its our humble request to reconsider NaSARRI by allocating money to these ISPs to maintain their internet connectivity at the Institute.</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w Cen MT Condensed">
    <w:panose1 w:val="020B0606020104020203"/>
    <w:charset w:val="00"/>
    <w:family w:val="auto"/>
    <w:pitch w:val="default"/>
    <w:sig w:usb0="00000003" w:usb1="00000000" w:usb2="00000000" w:usb3="00000000" w:csb0="2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C209F"/>
    <w:rsid w:val="579C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2024-09-10T12:17:00Z</dcterms:created>
  <dc:creator>HP Envy</dc:creator>
  <cp:lastModifiedBy>Simon Mbalule</cp:lastModifiedBy>
  <dcterms:modified xsi:type="dcterms:W3CDTF">2024-09-10T12:56:02Z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5B43A5AC0BFA464A8685EAC6DF0399D1_11</vt:lpwstr>
  </property>
</Properties>
</file>